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B7" w:rsidRDefault="001365B7" w:rsidP="001365B7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1.5 do SIWZ</w:t>
      </w:r>
    </w:p>
    <w:p w:rsidR="001365B7" w:rsidRDefault="001365B7" w:rsidP="001365B7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365B7" w:rsidRDefault="001365B7" w:rsidP="001365B7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1365B7" w:rsidRDefault="001365B7" w:rsidP="001365B7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365B7" w:rsidRDefault="001365B7" w:rsidP="00A76D1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76D16" w:rsidRPr="00A76D16" w:rsidRDefault="00A76D16" w:rsidP="00A76D1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A76D16">
        <w:rPr>
          <w:rFonts w:ascii="Arial" w:hAnsi="Arial" w:cs="Arial"/>
          <w:b/>
          <w:bCs/>
          <w:sz w:val="20"/>
          <w:szCs w:val="20"/>
        </w:rPr>
        <w:t>rządzenie Typ V– 1 sztuka</w:t>
      </w:r>
    </w:p>
    <w:p w:rsidR="00A76D16" w:rsidRPr="00A76D16" w:rsidRDefault="00A76D16" w:rsidP="00A76D16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A76D16">
        <w:rPr>
          <w:rFonts w:ascii="Arial" w:hAnsi="Arial" w:cs="Arial"/>
          <w:bCs/>
          <w:sz w:val="20"/>
          <w:szCs w:val="20"/>
        </w:rPr>
        <w:t xml:space="preserve">Fabrycznie nowe, kolorowe, wielofunkcyjne urządzenie laserowe (drukarka sieciowa, kolorowy skaner sieciowy,  formatu A3)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2242"/>
        <w:gridCol w:w="4555"/>
        <w:gridCol w:w="1976"/>
      </w:tblGrid>
      <w:tr w:rsidR="00A76D16" w:rsidRPr="00CA3323" w:rsidTr="00D7177B">
        <w:trPr>
          <w:trHeight w:val="363"/>
        </w:trPr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FB56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…………………………………….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76D16" w:rsidRPr="00CA3323" w:rsidTr="00D7177B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9861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76D16" w:rsidRPr="00CA3323" w:rsidRDefault="0098618C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A76D16"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A76D16" w:rsidRPr="00CA3323" w:rsidTr="00D717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kopiowania mono / kolor A4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kopii/min.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rPr>
          <w:trHeight w:val="95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 sekund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sekund/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3323">
              <w:rPr>
                <w:rFonts w:ascii="Arial" w:hAnsi="Arial" w:cs="Arial"/>
                <w:sz w:val="20"/>
                <w:szCs w:val="20"/>
              </w:rPr>
              <w:t>8 sekund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25 - 400% (co 1%)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250 GB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2x5</w:t>
            </w:r>
            <w:r w:rsidRPr="00CA3323">
              <w:rPr>
                <w:rFonts w:ascii="Arial" w:hAnsi="Arial" w:cs="Arial"/>
                <w:sz w:val="20"/>
                <w:szCs w:val="20"/>
              </w:rPr>
              <w:t>50-arkuszy</w:t>
            </w:r>
            <w:r>
              <w:rPr>
                <w:rFonts w:ascii="Arial" w:hAnsi="Arial" w:cs="Arial"/>
                <w:sz w:val="20"/>
                <w:szCs w:val="20"/>
              </w:rPr>
              <w:t>( 80g/m)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, 1 x 100-arkuszy </w:t>
            </w:r>
            <w:r>
              <w:rPr>
                <w:rFonts w:ascii="Arial" w:hAnsi="Arial" w:cs="Arial"/>
                <w:sz w:val="20"/>
                <w:szCs w:val="20"/>
              </w:rPr>
              <w:t xml:space="preserve">(80g/m) </w:t>
            </w:r>
            <w:r w:rsidRPr="00CA3323">
              <w:rPr>
                <w:rFonts w:ascii="Arial" w:hAnsi="Arial" w:cs="Arial"/>
                <w:sz w:val="20"/>
                <w:szCs w:val="20"/>
              </w:rPr>
              <w:t>podajnik ręczny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A4- SR A3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drukowania mono / kolor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str./min.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EC4C35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1365B7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5B7">
              <w:rPr>
                <w:rFonts w:ascii="Arial" w:hAnsi="Arial" w:cs="Arial"/>
                <w:sz w:val="20"/>
                <w:szCs w:val="20"/>
                <w:lang w:val="en-US"/>
              </w:rPr>
              <w:t>PCL5e, PCL6,PDF, Adobe PostScript3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1365B7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EC4C35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 xml:space="preserve">USB 2.0,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SD, 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Ethernet 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base-T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/100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base-TX/1000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 xml:space="preserve"> base-T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TCP/IP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Air Print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6D16" w:rsidRPr="00EC4C35" w:rsidTr="00D7177B">
        <w:trPr>
          <w:trHeight w:val="61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Windows®7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/8/10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/Server2003/Server2008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/Server 2012</w:t>
            </w:r>
            <w:r w:rsidRPr="00CA3323">
              <w:rPr>
                <w:rFonts w:ascii="Arial" w:hAnsi="Arial" w:cs="Arial"/>
                <w:sz w:val="20"/>
                <w:szCs w:val="20"/>
                <w:lang w:val="pt-PT"/>
              </w:rPr>
              <w:t xml:space="preserve">, Macintosh 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10.4-9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A76D16" w:rsidRPr="00CA3323" w:rsidTr="00D717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CA3323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x1200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A3323">
              <w:rPr>
                <w:rFonts w:ascii="Arial" w:hAnsi="Arial" w:cs="Arial"/>
                <w:sz w:val="20"/>
                <w:szCs w:val="20"/>
              </w:rPr>
              <w:t>0 oryginałów kolorowych A4 na minutę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A5 – </w:t>
            </w:r>
            <w:r>
              <w:rPr>
                <w:rFonts w:ascii="Arial" w:hAnsi="Arial" w:cs="Arial"/>
                <w:sz w:val="20"/>
                <w:szCs w:val="20"/>
              </w:rPr>
              <w:t>A3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PDF/JPEG/TIFF/ Wysoka kompresja PDF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 do folderu (SMB,FTP),do maila (SMTP,POP, </w:t>
            </w:r>
            <w:r w:rsidRPr="00CA3323">
              <w:rPr>
                <w:rFonts w:ascii="Arial" w:hAnsi="Arial" w:cs="Arial"/>
                <w:sz w:val="20"/>
                <w:szCs w:val="20"/>
              </w:rPr>
              <w:lastRenderedPageBreak/>
              <w:t>IMAP4), USB, SD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WYMAGANE FUNKCJE DODATKOWE</w:t>
            </w: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A75E88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 oraz kart SD</w:t>
            </w:r>
          </w:p>
          <w:p w:rsidR="00A76D16" w:rsidRPr="00A75E88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Obsługa papieru o gramaturze  do 300g/m z każdego źródła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16" w:rsidRPr="00CA3323" w:rsidTr="00D7177B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Default="00A76D16" w:rsidP="00D717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D16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Kolorowy , dotykowy panel operatora o przekątnej min. 9 cali, komunikaty w języku polskim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16" w:rsidRPr="00CA3323" w:rsidRDefault="00A76D16" w:rsidP="00D717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D16" w:rsidRPr="00CA3323" w:rsidRDefault="00A76D16" w:rsidP="00A76D16">
      <w:pPr>
        <w:rPr>
          <w:rFonts w:ascii="Arial" w:hAnsi="Arial" w:cs="Arial"/>
          <w:sz w:val="20"/>
          <w:szCs w:val="20"/>
        </w:rPr>
      </w:pPr>
    </w:p>
    <w:p w:rsidR="001365B7" w:rsidRDefault="001365B7" w:rsidP="001365B7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1365B7" w:rsidRPr="00C41C9A" w:rsidRDefault="001365B7" w:rsidP="001365B7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D2CE6" w:rsidRDefault="004D2CE6"/>
    <w:p w:rsidR="00546238" w:rsidRPr="00074918" w:rsidRDefault="00546238" w:rsidP="005462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546238" w:rsidRDefault="00546238" w:rsidP="00546238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546238" w:rsidRDefault="00546238" w:rsidP="00546238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546238" w:rsidRDefault="00546238" w:rsidP="00546238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546238" w:rsidRPr="00074918" w:rsidRDefault="00546238" w:rsidP="00546238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546238" w:rsidRDefault="00546238"/>
    <w:sectPr w:rsidR="005462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B7" w:rsidRDefault="001365B7" w:rsidP="001365B7">
      <w:pPr>
        <w:spacing w:after="0" w:line="240" w:lineRule="auto"/>
      </w:pPr>
      <w:r>
        <w:separator/>
      </w:r>
    </w:p>
  </w:endnote>
  <w:endnote w:type="continuationSeparator" w:id="0">
    <w:p w:rsidR="001365B7" w:rsidRDefault="001365B7" w:rsidP="0013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5B7" w:rsidRDefault="001365B7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B7" w:rsidRDefault="001365B7" w:rsidP="001365B7">
      <w:pPr>
        <w:spacing w:after="0" w:line="240" w:lineRule="auto"/>
      </w:pPr>
      <w:r>
        <w:separator/>
      </w:r>
    </w:p>
  </w:footnote>
  <w:footnote w:type="continuationSeparator" w:id="0">
    <w:p w:rsidR="001365B7" w:rsidRDefault="001365B7" w:rsidP="00136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03AD7"/>
    <w:multiLevelType w:val="hybridMultilevel"/>
    <w:tmpl w:val="1EF6092A"/>
    <w:lvl w:ilvl="0" w:tplc="D3388E6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16"/>
    <w:rsid w:val="001365B7"/>
    <w:rsid w:val="004D2CE6"/>
    <w:rsid w:val="00546238"/>
    <w:rsid w:val="0098618C"/>
    <w:rsid w:val="00A76D16"/>
    <w:rsid w:val="00EC4C35"/>
    <w:rsid w:val="00FB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D1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76D1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13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65B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3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5B7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D1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76D1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13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65B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3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5B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6</cp:revision>
  <cp:lastPrinted>2017-03-27T05:45:00Z</cp:lastPrinted>
  <dcterms:created xsi:type="dcterms:W3CDTF">2017-02-10T08:49:00Z</dcterms:created>
  <dcterms:modified xsi:type="dcterms:W3CDTF">2017-03-27T05:46:00Z</dcterms:modified>
</cp:coreProperties>
</file>